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B0AA3" w14:textId="77777777" w:rsidR="0084351E" w:rsidRDefault="008C0274">
      <w:pPr>
        <w:jc w:val="center"/>
        <w:rPr>
          <w:b/>
        </w:rPr>
      </w:pPr>
      <w:r>
        <w:rPr>
          <w:b/>
        </w:rPr>
        <w:t>ALLEGATO 1- Descrizione delle attività</w:t>
      </w:r>
    </w:p>
    <w:p w14:paraId="5863D92B" w14:textId="77777777" w:rsidR="0084351E" w:rsidRDefault="008C0274">
      <w:pPr>
        <w:jc w:val="both"/>
        <w:rPr>
          <w:b/>
        </w:rPr>
      </w:pPr>
      <w:r>
        <w:rPr>
          <w:b/>
        </w:rPr>
        <w:t>Premessa e finalità dello Studio</w:t>
      </w:r>
    </w:p>
    <w:p w14:paraId="098F2B2E" w14:textId="77777777" w:rsidR="0084351E" w:rsidRDefault="008C0274">
      <w:pPr>
        <w:jc w:val="both"/>
        <w:rPr>
          <w:highlight w:val="white"/>
        </w:rPr>
      </w:pPr>
      <w:r>
        <w:t xml:space="preserve">La ricerca prevede la realizzazione di un quadro conoscitivo idrogeologico che risponda alle esigenze conoscitive e di pianificazione distrettuale di </w:t>
      </w:r>
      <w:proofErr w:type="spellStart"/>
      <w:r>
        <w:t>AdBP</w:t>
      </w:r>
      <w:r>
        <w:rPr>
          <w:highlight w:val="white"/>
        </w:rPr>
        <w:t>o</w:t>
      </w:r>
      <w:proofErr w:type="spellEnd"/>
      <w:r>
        <w:rPr>
          <w:highlight w:val="white"/>
        </w:rPr>
        <w:t xml:space="preserve"> e le basi per la progettazione di un modello idrogeologico delle acque sotterranee, principalmente contenute negli acquiferi porosi del Distretto del fiume Po.</w:t>
      </w:r>
    </w:p>
    <w:p w14:paraId="54782E0B" w14:textId="77777777" w:rsidR="0084351E" w:rsidRDefault="008C0274">
      <w:pPr>
        <w:jc w:val="both"/>
        <w:rPr>
          <w:highlight w:val="white"/>
        </w:rPr>
      </w:pPr>
      <w:r>
        <w:rPr>
          <w:highlight w:val="white"/>
        </w:rPr>
        <w:t>In dettaglio si prevede di addivenire ai seguenti obiettivi:</w:t>
      </w:r>
    </w:p>
    <w:p w14:paraId="218B4DE4" w14:textId="77777777" w:rsidR="0084351E" w:rsidRDefault="008C02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highlight w:val="white"/>
        </w:rPr>
      </w:pPr>
      <w:r>
        <w:rPr>
          <w:highlight w:val="white"/>
        </w:rPr>
        <w:t>giungere ad un primo livello di omogeneizzazione dell'</w:t>
      </w:r>
      <w:proofErr w:type="spellStart"/>
      <w:r>
        <w:rPr>
          <w:highlight w:val="white"/>
        </w:rPr>
        <w:t>idrostratigrafia</w:t>
      </w:r>
      <w:proofErr w:type="spellEnd"/>
      <w:r>
        <w:rPr>
          <w:highlight w:val="white"/>
        </w:rPr>
        <w:t xml:space="preserve"> per il Distretto Idrografico del Fiume Po;</w:t>
      </w:r>
    </w:p>
    <w:p w14:paraId="7837DAE6" w14:textId="77777777" w:rsidR="0084351E" w:rsidRDefault="008C0274">
      <w:pPr>
        <w:numPr>
          <w:ilvl w:val="0"/>
          <w:numId w:val="3"/>
        </w:numPr>
        <w:spacing w:after="0"/>
        <w:jc w:val="both"/>
        <w:rPr>
          <w:highlight w:val="white"/>
        </w:rPr>
      </w:pPr>
      <w:r>
        <w:rPr>
          <w:highlight w:val="white"/>
        </w:rPr>
        <w:t>identificare e quantificare le voci di bilancio che agiscono a scala di distretto per poter quantificare il relativo bilancio idrogeologico;</w:t>
      </w:r>
    </w:p>
    <w:p w14:paraId="11D596CE" w14:textId="77777777" w:rsidR="0084351E" w:rsidRDefault="008C02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highlight w:val="white"/>
        </w:rPr>
      </w:pPr>
      <w:r>
        <w:rPr>
          <w:highlight w:val="white"/>
        </w:rPr>
        <w:t>giungere ad un primo modello concettuale idrogeologico condiviso per l'intera area del distretto padano;</w:t>
      </w:r>
    </w:p>
    <w:p w14:paraId="4A070A04" w14:textId="77777777" w:rsidR="0084351E" w:rsidRDefault="008C02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highlight w:val="white"/>
        </w:rPr>
      </w:pPr>
      <w:r>
        <w:rPr>
          <w:highlight w:val="white"/>
        </w:rPr>
        <w:t>identificare gli elementi e/o le zone nelle quali esiste una carenza di informazioni significative per le quali è necessario un ulteriore approfondimento conoscitivo;</w:t>
      </w:r>
    </w:p>
    <w:p w14:paraId="0B18299A" w14:textId="77777777" w:rsidR="0084351E" w:rsidRDefault="008C02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highlight w:val="white"/>
        </w:rPr>
      </w:pPr>
      <w:r>
        <w:rPr>
          <w:highlight w:val="white"/>
        </w:rPr>
        <w:t xml:space="preserve">predisporre tutti gli elementi del modello concettuale in formato numerico perché siano file di input adeguati </w:t>
      </w:r>
      <w:proofErr w:type="gramStart"/>
      <w:r>
        <w:rPr>
          <w:highlight w:val="white"/>
        </w:rPr>
        <w:t>per</w:t>
      </w:r>
      <w:proofErr w:type="gramEnd"/>
      <w:r>
        <w:rPr>
          <w:highlight w:val="white"/>
        </w:rPr>
        <w:t xml:space="preserve"> costruire un modello numerico idrogeologico.</w:t>
      </w:r>
    </w:p>
    <w:p w14:paraId="3900ACDF" w14:textId="77777777" w:rsidR="0084351E" w:rsidRDefault="008435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9F4BC21" w14:textId="77777777" w:rsidR="0084351E" w:rsidRDefault="008C0274">
      <w:pPr>
        <w:jc w:val="both"/>
      </w:pPr>
      <w:r>
        <w:t>L’ambito territoriale di riferimento è quello del Distretto idrografico del Fiume Po, così come definito ai sensi della L.221/2015, per l’ambito territoriale della pianura padana.</w:t>
      </w:r>
    </w:p>
    <w:p w14:paraId="6CE22503" w14:textId="77777777" w:rsidR="0084351E" w:rsidRDefault="008C0274">
      <w:pPr>
        <w:jc w:val="both"/>
      </w:pPr>
      <w:r>
        <w:t xml:space="preserve">La collaborazione sarà sviluppata tra </w:t>
      </w:r>
      <w:proofErr w:type="spellStart"/>
      <w:r>
        <w:t>AdBPo</w:t>
      </w:r>
      <w:proofErr w:type="spellEnd"/>
      <w:r>
        <w:t xml:space="preserve"> e le Università coinvolte all’interno di un processo partecipato nel quale saranno coinvolte Regioni e ARPA del Piemonte, Lombardia e Emilia Romagna al fine di giungere a prodotti condivisi.</w:t>
      </w:r>
    </w:p>
    <w:p w14:paraId="3AB2DAED" w14:textId="5F9E5AC3" w:rsidR="0084351E" w:rsidRDefault="003F2A7B">
      <w:pPr>
        <w:jc w:val="both"/>
      </w:pPr>
      <w:r>
        <w:t>In particolare l’attività di UNIVO-</w:t>
      </w:r>
      <w:proofErr w:type="spellStart"/>
      <w:r>
        <w:t>BiGeA</w:t>
      </w:r>
      <w:proofErr w:type="spellEnd"/>
      <w:r>
        <w:t>, nell’ambito della quale si svilupperà l’assegno di ricerca, riguarderà</w:t>
      </w:r>
      <w:r w:rsidR="008C0274">
        <w:t xml:space="preserve">: </w:t>
      </w:r>
    </w:p>
    <w:p w14:paraId="5A7D1986" w14:textId="77777777" w:rsidR="0084351E" w:rsidRDefault="008C02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jc w:val="both"/>
      </w:pPr>
      <w:r>
        <w:rPr>
          <w:b/>
          <w:color w:val="000000"/>
        </w:rPr>
        <w:t>Ricostruzione struttura idrogeologica</w:t>
      </w:r>
      <w:r>
        <w:rPr>
          <w:color w:val="000000"/>
        </w:rPr>
        <w:t xml:space="preserve"> con identificazione acquiferi principali e parametrizzazione idrodinamica d</w:t>
      </w:r>
      <w:r>
        <w:rPr>
          <w:color w:val="000000"/>
          <w:highlight w:val="white"/>
        </w:rPr>
        <w:t xml:space="preserve">ei principali </w:t>
      </w:r>
      <w:proofErr w:type="spellStart"/>
      <w:r>
        <w:rPr>
          <w:color w:val="000000"/>
          <w:highlight w:val="white"/>
        </w:rPr>
        <w:t>layer</w:t>
      </w:r>
      <w:proofErr w:type="spellEnd"/>
      <w:r>
        <w:rPr>
          <w:color w:val="000000"/>
          <w:highlight w:val="white"/>
        </w:rPr>
        <w:t xml:space="preserve"> del modello. Si prevede la ricostruzione digitale 3d del sottosuolo con definizione dei principali acquiferi/</w:t>
      </w:r>
      <w:proofErr w:type="spellStart"/>
      <w:r>
        <w:rPr>
          <w:color w:val="000000"/>
          <w:highlight w:val="white"/>
        </w:rPr>
        <w:t>acquitardi</w:t>
      </w:r>
      <w:proofErr w:type="spellEnd"/>
      <w:r>
        <w:rPr>
          <w:color w:val="000000"/>
          <w:highlight w:val="white"/>
        </w:rPr>
        <w:t xml:space="preserve"> che diventeranno </w:t>
      </w:r>
      <w:proofErr w:type="spellStart"/>
      <w:r>
        <w:rPr>
          <w:color w:val="000000"/>
          <w:highlight w:val="white"/>
        </w:rPr>
        <w:t>layer</w:t>
      </w:r>
      <w:proofErr w:type="spellEnd"/>
      <w:r>
        <w:rPr>
          <w:color w:val="000000"/>
          <w:highlight w:val="white"/>
        </w:rPr>
        <w:t xml:space="preserve"> del modello, partendo dal piano </w:t>
      </w:r>
      <w:r>
        <w:rPr>
          <w:highlight w:val="white"/>
        </w:rPr>
        <w:t>campagna</w:t>
      </w:r>
      <w:r>
        <w:rPr>
          <w:color w:val="000000"/>
          <w:highlight w:val="white"/>
        </w:rPr>
        <w:t xml:space="preserve"> con attribuzione dei valori di conducibilità e storage ai </w:t>
      </w:r>
      <w:proofErr w:type="spellStart"/>
      <w:r>
        <w:rPr>
          <w:color w:val="000000"/>
          <w:highlight w:val="white"/>
        </w:rPr>
        <w:t>layer</w:t>
      </w:r>
      <w:proofErr w:type="spellEnd"/>
      <w:r>
        <w:rPr>
          <w:color w:val="000000"/>
          <w:highlight w:val="white"/>
        </w:rPr>
        <w:t xml:space="preserve"> identificati; il lavoro intende omogeneizzare e assemblare materiale già disponibile, quali sezioni idrogeologiche e modelli stratigrafici, comparazione con modelli del sottosuolo esistenti, integrando con dati più di dettaglio ove fosse necessario. </w:t>
      </w:r>
      <w:r>
        <w:rPr>
          <w:color w:val="000000"/>
          <w:highlight w:val="white"/>
          <w:u w:val="single"/>
        </w:rPr>
        <w:t>Il prodotto fin</w:t>
      </w:r>
      <w:r>
        <w:rPr>
          <w:color w:val="000000"/>
          <w:u w:val="single"/>
        </w:rPr>
        <w:t>ale</w:t>
      </w:r>
      <w:r>
        <w:rPr>
          <w:color w:val="000000"/>
        </w:rPr>
        <w:t xml:space="preserve"> deve essere in forma di spazializzazione del dato con produzione di strati vettoriali/</w:t>
      </w:r>
      <w:proofErr w:type="spellStart"/>
      <w:r>
        <w:rPr>
          <w:color w:val="000000"/>
        </w:rPr>
        <w:t>raster</w:t>
      </w:r>
      <w:proofErr w:type="spellEnd"/>
      <w:r>
        <w:rPr>
          <w:color w:val="000000"/>
        </w:rPr>
        <w:t xml:space="preserve"> delle superfici principali di separazione tra gli strati con valori parametri idrodinamici (K e coefficienti storage) per ogni strato. I file devono </w:t>
      </w:r>
      <w:r>
        <w:t>essere</w:t>
      </w:r>
      <w:r>
        <w:rPr>
          <w:color w:val="000000"/>
        </w:rPr>
        <w:t xml:space="preserve"> organizzati all</w:t>
      </w:r>
      <w:r>
        <w:t xml:space="preserve">’interno di un </w:t>
      </w:r>
      <w:proofErr w:type="spellStart"/>
      <w:r>
        <w:t>geodatabase</w:t>
      </w:r>
      <w:proofErr w:type="spellEnd"/>
      <w:r>
        <w:t xml:space="preserve"> georeferenziato.</w:t>
      </w:r>
    </w:p>
    <w:p w14:paraId="046F21E5" w14:textId="12A4C41E" w:rsidR="0084351E" w:rsidRDefault="008C02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jc w:val="both"/>
      </w:pPr>
      <w:r>
        <w:rPr>
          <w:b/>
          <w:color w:val="000000"/>
        </w:rPr>
        <w:t>Definizione di scenari di ricarica</w:t>
      </w:r>
      <w:r>
        <w:rPr>
          <w:color w:val="000000"/>
        </w:rPr>
        <w:t xml:space="preserve">: definire e quantificare le principali voci che contribuiscono alla ricarica del sistema per riprodurre </w:t>
      </w:r>
      <w:r w:rsidR="003A0F04">
        <w:rPr>
          <w:color w:val="000000"/>
        </w:rPr>
        <w:t xml:space="preserve">lo </w:t>
      </w:r>
      <w:r>
        <w:rPr>
          <w:color w:val="000000"/>
        </w:rPr>
        <w:t xml:space="preserve">scenario attuale ma anche </w:t>
      </w:r>
      <w:r w:rsidR="003A0F04">
        <w:rPr>
          <w:color w:val="000000"/>
        </w:rPr>
        <w:t xml:space="preserve">i </w:t>
      </w:r>
      <w:r>
        <w:rPr>
          <w:color w:val="000000"/>
        </w:rPr>
        <w:t xml:space="preserve">futuri con reperimento e organizzazione dei dati relativi a precipitazioni, irrigazioni, etc. e procedure per la stima della ricarica, anche con analisi dei dati isotopici se utili. </w:t>
      </w:r>
      <w:r>
        <w:rPr>
          <w:color w:val="000000"/>
          <w:u w:val="single"/>
        </w:rPr>
        <w:t xml:space="preserve">Il prodotto </w:t>
      </w:r>
      <w:r>
        <w:rPr>
          <w:u w:val="single"/>
        </w:rPr>
        <w:t>finale</w:t>
      </w:r>
      <w:r>
        <w:rPr>
          <w:color w:val="000000"/>
        </w:rPr>
        <w:t xml:space="preserve"> deve essere la produzione di file </w:t>
      </w:r>
      <w:proofErr w:type="spellStart"/>
      <w:r>
        <w:rPr>
          <w:color w:val="000000"/>
        </w:rPr>
        <w:t>raster</w:t>
      </w:r>
      <w:proofErr w:type="spellEnd"/>
      <w:r>
        <w:rPr>
          <w:color w:val="000000"/>
        </w:rPr>
        <w:t xml:space="preserve"> con possibili scenari di ricarica, come somma di tutti i contributi </w:t>
      </w:r>
      <w:r>
        <w:t>riconoscibili</w:t>
      </w:r>
      <w:r>
        <w:rPr>
          <w:color w:val="000000"/>
        </w:rPr>
        <w:t xml:space="preserve">. </w:t>
      </w:r>
      <w:r>
        <w:t xml:space="preserve">I file devono essere organizzati all’interno di un </w:t>
      </w:r>
      <w:proofErr w:type="spellStart"/>
      <w:r>
        <w:t>geodatabase</w:t>
      </w:r>
      <w:proofErr w:type="spellEnd"/>
      <w:r>
        <w:t xml:space="preserve"> georeferenziato.</w:t>
      </w:r>
    </w:p>
    <w:p w14:paraId="36740CAF" w14:textId="77777777" w:rsidR="0084351E" w:rsidRDefault="008C02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jc w:val="both"/>
      </w:pPr>
      <w:r>
        <w:rPr>
          <w:b/>
          <w:color w:val="000000"/>
        </w:rPr>
        <w:t>Rete di monitoraggio e target del modello</w:t>
      </w:r>
      <w:r>
        <w:rPr>
          <w:color w:val="000000"/>
        </w:rPr>
        <w:t xml:space="preserve">: analisi della rete di monitoraggio piezometrico e di portata a scala di distretto; gli obiettivi sono di analizzare le tendenze evolutive, identificare eventuali aree scoperte, suggerire nuove impostazioni spaziali e temporali. Si prevede una analisi delle serie e identificazione statistica di quelle idonee per essere target del modello, di carico e di flusso. </w:t>
      </w:r>
      <w:r>
        <w:rPr>
          <w:color w:val="000000"/>
          <w:u w:val="single"/>
        </w:rPr>
        <w:t xml:space="preserve">Il </w:t>
      </w:r>
      <w:r>
        <w:rPr>
          <w:color w:val="000000"/>
          <w:u w:val="single"/>
        </w:rPr>
        <w:lastRenderedPageBreak/>
        <w:t>prodotto finale</w:t>
      </w:r>
      <w:r>
        <w:rPr>
          <w:color w:val="000000"/>
        </w:rPr>
        <w:t xml:space="preserve"> sarà la produzione di file con ubicazione, trend, punto di riferimento, </w:t>
      </w:r>
      <w:r>
        <w:t>quota, data, misura, portata.</w:t>
      </w:r>
    </w:p>
    <w:p w14:paraId="7393E1FA" w14:textId="3B9BB2AF" w:rsidR="0084351E" w:rsidRDefault="0084351E" w:rsidP="003F2A7B">
      <w:p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GoBack"/>
      <w:bookmarkEnd w:id="0"/>
    </w:p>
    <w:sectPr w:rsidR="0084351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42B8"/>
    <w:multiLevelType w:val="multilevel"/>
    <w:tmpl w:val="A5B6B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753"/>
    <w:multiLevelType w:val="multilevel"/>
    <w:tmpl w:val="1DB875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4514F1"/>
    <w:multiLevelType w:val="multilevel"/>
    <w:tmpl w:val="0ACA5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1E"/>
    <w:rsid w:val="003A0F04"/>
    <w:rsid w:val="003F2A7B"/>
    <w:rsid w:val="0063489D"/>
    <w:rsid w:val="0084351E"/>
    <w:rsid w:val="008C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70C5"/>
  <w15:docId w15:val="{36C3CA7A-1C2A-4FCF-9F77-5ACDB4B8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D83C76304E143B6835ABC6F7374D5" ma:contentTypeVersion="14" ma:contentTypeDescription="Create a new document." ma:contentTypeScope="" ma:versionID="2b2db8301da28906adcb32d7173fa7a3">
  <xsd:schema xmlns:xsd="http://www.w3.org/2001/XMLSchema" xmlns:xs="http://www.w3.org/2001/XMLSchema" xmlns:p="http://schemas.microsoft.com/office/2006/metadata/properties" xmlns:ns3="ed9bed9d-2747-46cd-b650-8ab7ae20b357" xmlns:ns4="b857548b-2f2a-4cc4-99c3-237ed08f4783" targetNamespace="http://schemas.microsoft.com/office/2006/metadata/properties" ma:root="true" ma:fieldsID="c641512f8012ada98df007ce539e2f26" ns3:_="" ns4:_="">
    <xsd:import namespace="ed9bed9d-2747-46cd-b650-8ab7ae20b357"/>
    <xsd:import namespace="b857548b-2f2a-4cc4-99c3-237ed08f47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ed9d-2747-46cd-b650-8ab7ae20b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7548b-2f2a-4cc4-99c3-237ed08f4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A0A3D-07DC-4C44-AED1-329F39828A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027EB-9F97-4E02-BFD9-14EDE29B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ed9d-2747-46cd-b650-8ab7ae20b357"/>
    <ds:schemaRef ds:uri="b857548b-2f2a-4cc4-99c3-237ed08f4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583CA-B11A-4A99-BBED-D94F44F5F841}">
  <ds:schemaRefs>
    <ds:schemaRef ds:uri="http://schemas.microsoft.com/office/infopath/2007/PartnerControls"/>
    <ds:schemaRef ds:uri="http://schemas.microsoft.com/office/2006/documentManagement/types"/>
    <ds:schemaRef ds:uri="b857548b-2f2a-4cc4-99c3-237ed08f478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ed9bed9d-2747-46cd-b650-8ab7ae20b35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Gargini</dc:creator>
  <cp:lastModifiedBy>Alessandro Gargini</cp:lastModifiedBy>
  <cp:revision>2</cp:revision>
  <dcterms:created xsi:type="dcterms:W3CDTF">2022-12-13T08:45:00Z</dcterms:created>
  <dcterms:modified xsi:type="dcterms:W3CDTF">2022-12-13T08:45:00Z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0x010100624D83C76304E143B6835ABC6F7374D5</vt:lpwstr>
  </property>
</Properties>
</file>